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2D928" w14:textId="77777777" w:rsidR="005E35DB" w:rsidRDefault="005E35DB" w:rsidP="005E35DB">
      <w:pPr>
        <w:rPr>
          <w:rFonts w:ascii="Times New Roman" w:eastAsia="Times New Roman" w:hAnsi="Times New Roman" w:cs="Times New Roman"/>
          <w:b/>
          <w:bCs/>
          <w:color w:val="44546A" w:themeColor="text2"/>
          <w:sz w:val="28"/>
          <w:szCs w:val="28"/>
          <w:lang w:val="el-GR"/>
        </w:rPr>
      </w:pPr>
      <w:r w:rsidRPr="00B467AD">
        <w:rPr>
          <w:rFonts w:ascii="Times New Roman" w:eastAsia="Times New Roman" w:hAnsi="Times New Roman" w:cs="Times New Roman"/>
          <w:b/>
          <w:bCs/>
          <w:noProof/>
          <w:color w:val="44546A" w:themeColor="text2"/>
          <w:sz w:val="28"/>
          <w:szCs w:val="28"/>
        </w:rPr>
        <w:drawing>
          <wp:inline distT="0" distB="0" distL="0" distR="0" wp14:anchorId="4524C2D2" wp14:editId="2E52D7AB">
            <wp:extent cx="5943600" cy="8410755"/>
            <wp:effectExtent l="0" t="0" r="0" b="9525"/>
            <wp:docPr id="1" name="Εικόνα 1" descr="C:\Cloud\OneDrive - APOPSI SA\Blue Hackathon\Prosklisi\MEDIA\piraeus-blue-hackathon-day-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loud\OneDrive - APOPSI SA\Blue Hackathon\Prosklisi\MEDIA\piraeus-blue-hackathon-day-202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8410755"/>
                    </a:xfrm>
                    <a:prstGeom prst="rect">
                      <a:avLst/>
                    </a:prstGeom>
                    <a:noFill/>
                    <a:ln>
                      <a:noFill/>
                    </a:ln>
                  </pic:spPr>
                </pic:pic>
              </a:graphicData>
            </a:graphic>
          </wp:inline>
        </w:drawing>
      </w:r>
      <w:r>
        <w:rPr>
          <w:rFonts w:ascii="Times New Roman" w:eastAsia="Times New Roman" w:hAnsi="Times New Roman" w:cs="Times New Roman"/>
          <w:b/>
          <w:bCs/>
          <w:color w:val="44546A" w:themeColor="text2"/>
          <w:sz w:val="28"/>
          <w:szCs w:val="28"/>
          <w:lang w:val="el-GR"/>
        </w:rPr>
        <w:br w:type="page"/>
      </w:r>
    </w:p>
    <w:p w14:paraId="79518967" w14:textId="77777777" w:rsidR="005E35DB" w:rsidRDefault="005E35DB" w:rsidP="005E35DB">
      <w:pPr>
        <w:spacing w:beforeAutospacing="1" w:afterAutospacing="1" w:line="240" w:lineRule="auto"/>
        <w:rPr>
          <w:rFonts w:ascii="Times New Roman" w:eastAsia="Times New Roman" w:hAnsi="Times New Roman" w:cs="Times New Roman"/>
          <w:b/>
          <w:bCs/>
          <w:color w:val="44546A" w:themeColor="text2"/>
          <w:sz w:val="28"/>
          <w:szCs w:val="28"/>
          <w:lang w:val="el-GR"/>
        </w:rPr>
      </w:pPr>
      <w:r>
        <w:rPr>
          <w:rFonts w:ascii="Times New Roman" w:eastAsia="Times New Roman" w:hAnsi="Times New Roman" w:cs="Times New Roman"/>
          <w:b/>
          <w:bCs/>
          <w:color w:val="44546A" w:themeColor="text2"/>
          <w:sz w:val="28"/>
          <w:szCs w:val="28"/>
          <w:lang w:val="el-GR"/>
        </w:rPr>
        <w:lastRenderedPageBreak/>
        <w:t xml:space="preserve">Στοιχεία Μέντορα </w:t>
      </w:r>
      <w:r w:rsidRPr="5BE5468C">
        <w:rPr>
          <w:rFonts w:ascii="Times New Roman" w:eastAsia="Times New Roman" w:hAnsi="Times New Roman" w:cs="Times New Roman"/>
          <w:b/>
          <w:bCs/>
          <w:color w:val="44546A" w:themeColor="text2"/>
          <w:sz w:val="28"/>
          <w:szCs w:val="28"/>
          <w:lang w:val="el-GR"/>
        </w:rPr>
        <w:t>Blue Hackathon:</w:t>
      </w:r>
    </w:p>
    <w:p w14:paraId="48112543" w14:textId="77777777" w:rsidR="005E35DB" w:rsidRDefault="005E35DB" w:rsidP="005E35DB">
      <w:pPr>
        <w:spacing w:beforeAutospacing="1" w:afterAutospacing="1" w:line="240" w:lineRule="auto"/>
        <w:rPr>
          <w:rFonts w:ascii="Times New Roman" w:eastAsia="Times New Roman" w:hAnsi="Times New Roman" w:cs="Times New Roman"/>
          <w:b/>
          <w:bCs/>
          <w:color w:val="44546A" w:themeColor="text2"/>
          <w:sz w:val="28"/>
          <w:szCs w:val="28"/>
          <w:lang w:val="el-GR"/>
        </w:rPr>
      </w:pPr>
    </w:p>
    <w:p w14:paraId="54CF4418" w14:textId="092DCB44" w:rsidR="005E35DB" w:rsidRPr="00EE4FFB" w:rsidRDefault="005E35DB" w:rsidP="005E35DB">
      <w:pPr>
        <w:spacing w:beforeAutospacing="1" w:afterAutospacing="1"/>
        <w:rPr>
          <w:rFonts w:ascii="Trebuchet MS" w:eastAsia="Times New Roman" w:hAnsi="Trebuchet MS" w:cstheme="minorHAnsi"/>
          <w:color w:val="44546A" w:themeColor="text2"/>
          <w:szCs w:val="24"/>
          <w:lang w:val="el-GR"/>
        </w:rPr>
      </w:pPr>
      <w:r w:rsidRPr="0043146E">
        <w:rPr>
          <w:rFonts w:ascii="Trebuchet MS" w:eastAsia="Times New Roman" w:hAnsi="Trebuchet MS" w:cstheme="minorHAnsi"/>
          <w:b/>
          <w:bCs/>
          <w:color w:val="44546A" w:themeColor="text2"/>
          <w:szCs w:val="24"/>
          <w:lang w:val="el-GR"/>
        </w:rPr>
        <w:t xml:space="preserve">Ονοματεπώνυμο </w:t>
      </w:r>
      <w:r>
        <w:rPr>
          <w:rFonts w:ascii="Trebuchet MS" w:eastAsia="Times New Roman" w:hAnsi="Trebuchet MS" w:cstheme="minorHAnsi"/>
          <w:b/>
          <w:bCs/>
          <w:color w:val="44546A" w:themeColor="text2"/>
          <w:szCs w:val="24"/>
          <w:lang w:val="el-GR"/>
        </w:rPr>
        <w:t xml:space="preserve">: </w:t>
      </w:r>
      <w:r w:rsidR="00EE4FFB">
        <w:rPr>
          <w:rFonts w:ascii="Trebuchet MS" w:eastAsia="Times New Roman" w:hAnsi="Trebuchet MS" w:cstheme="minorHAnsi"/>
          <w:b/>
          <w:bCs/>
          <w:color w:val="44546A" w:themeColor="text2"/>
          <w:szCs w:val="24"/>
        </w:rPr>
        <w:t>Lydia</w:t>
      </w:r>
      <w:r w:rsidR="00EE4FFB" w:rsidRPr="00BD76DD">
        <w:rPr>
          <w:rFonts w:ascii="Trebuchet MS" w:eastAsia="Times New Roman" w:hAnsi="Trebuchet MS" w:cstheme="minorHAnsi"/>
          <w:b/>
          <w:bCs/>
          <w:color w:val="44546A" w:themeColor="text2"/>
          <w:szCs w:val="24"/>
          <w:lang w:val="el-GR"/>
        </w:rPr>
        <w:t xml:space="preserve"> </w:t>
      </w:r>
      <w:r w:rsidR="00EE4FFB">
        <w:rPr>
          <w:rFonts w:ascii="Trebuchet MS" w:eastAsia="Times New Roman" w:hAnsi="Trebuchet MS" w:cstheme="minorHAnsi"/>
          <w:b/>
          <w:bCs/>
          <w:color w:val="44546A" w:themeColor="text2"/>
          <w:szCs w:val="24"/>
        </w:rPr>
        <w:t>Papapadaki</w:t>
      </w:r>
    </w:p>
    <w:p w14:paraId="2E7434DF" w14:textId="77777777" w:rsidR="005E35DB" w:rsidRDefault="005E35DB" w:rsidP="005E35DB">
      <w:pPr>
        <w:spacing w:beforeAutospacing="1" w:afterAutospacing="1" w:line="240" w:lineRule="auto"/>
        <w:rPr>
          <w:rFonts w:ascii="Times New Roman" w:eastAsia="Times New Roman" w:hAnsi="Times New Roman" w:cs="Times New Roman"/>
          <w:b/>
          <w:bCs/>
          <w:color w:val="44546A" w:themeColor="text2"/>
          <w:sz w:val="28"/>
          <w:szCs w:val="28"/>
          <w:lang w:val="el-GR"/>
        </w:rPr>
      </w:pPr>
    </w:p>
    <w:p w14:paraId="3B1D14EC" w14:textId="77777777" w:rsidR="005E35DB" w:rsidRPr="0043146E" w:rsidRDefault="005E35DB" w:rsidP="005E35DB">
      <w:pPr>
        <w:spacing w:beforeAutospacing="1" w:afterAutospacing="1"/>
        <w:rPr>
          <w:rFonts w:ascii="Trebuchet MS" w:eastAsia="Times New Roman" w:hAnsi="Trebuchet MS" w:cstheme="minorHAnsi"/>
          <w:b/>
          <w:bCs/>
          <w:color w:val="44546A" w:themeColor="text2"/>
          <w:szCs w:val="24"/>
          <w:lang w:val="el-GR"/>
        </w:rPr>
      </w:pPr>
      <w:r w:rsidRPr="0043146E">
        <w:rPr>
          <w:rFonts w:ascii="Trebuchet MS" w:eastAsia="Times New Roman" w:hAnsi="Trebuchet MS" w:cstheme="minorHAnsi"/>
          <w:b/>
          <w:bCs/>
          <w:color w:val="44546A" w:themeColor="text2"/>
          <w:szCs w:val="24"/>
          <w:lang w:val="el-GR"/>
        </w:rPr>
        <w:t xml:space="preserve">Στοιχεία Επικοινωνίας </w:t>
      </w:r>
      <w:r>
        <w:rPr>
          <w:rFonts w:ascii="Trebuchet MS" w:eastAsia="Times New Roman" w:hAnsi="Trebuchet MS" w:cstheme="minorHAnsi"/>
          <w:b/>
          <w:bCs/>
          <w:color w:val="44546A" w:themeColor="text2"/>
          <w:szCs w:val="24"/>
          <w:lang w:val="el-GR"/>
        </w:rPr>
        <w:t xml:space="preserve">: </w:t>
      </w:r>
    </w:p>
    <w:p w14:paraId="65B86744" w14:textId="5467DC49" w:rsidR="005E35DB" w:rsidRPr="00EE4FFB" w:rsidRDefault="005E35DB" w:rsidP="005E35DB">
      <w:pPr>
        <w:spacing w:beforeAutospacing="1" w:afterAutospacing="1" w:line="240" w:lineRule="auto"/>
        <w:rPr>
          <w:rFonts w:ascii="Trebuchet MS" w:eastAsia="Times New Roman" w:hAnsi="Trebuchet MS" w:cstheme="minorHAnsi"/>
          <w:b/>
          <w:bCs/>
          <w:color w:val="44546A" w:themeColor="text2"/>
          <w:szCs w:val="24"/>
        </w:rPr>
      </w:pPr>
      <w:r>
        <w:rPr>
          <w:rFonts w:ascii="Trebuchet MS" w:eastAsia="Times New Roman" w:hAnsi="Trebuchet MS" w:cstheme="minorHAnsi"/>
          <w:b/>
          <w:bCs/>
          <w:color w:val="44546A" w:themeColor="text2"/>
          <w:szCs w:val="24"/>
          <w:lang w:val="el-GR"/>
        </w:rPr>
        <w:t>Ε</w:t>
      </w:r>
      <w:r w:rsidRPr="00EE4FFB">
        <w:rPr>
          <w:rFonts w:ascii="Trebuchet MS" w:eastAsia="Times New Roman" w:hAnsi="Trebuchet MS" w:cstheme="minorHAnsi"/>
          <w:b/>
          <w:bCs/>
          <w:color w:val="44546A" w:themeColor="text2"/>
          <w:szCs w:val="24"/>
        </w:rPr>
        <w:t>-</w:t>
      </w:r>
      <w:r>
        <w:rPr>
          <w:rFonts w:ascii="Trebuchet MS" w:eastAsia="Times New Roman" w:hAnsi="Trebuchet MS" w:cstheme="minorHAnsi"/>
          <w:b/>
          <w:bCs/>
          <w:color w:val="44546A" w:themeColor="text2"/>
          <w:szCs w:val="24"/>
        </w:rPr>
        <w:t>mail</w:t>
      </w:r>
      <w:r w:rsidRPr="00EE4FFB">
        <w:rPr>
          <w:rFonts w:ascii="Trebuchet MS" w:eastAsia="Times New Roman" w:hAnsi="Trebuchet MS" w:cstheme="minorHAnsi"/>
          <w:b/>
          <w:bCs/>
          <w:color w:val="44546A" w:themeColor="text2"/>
          <w:szCs w:val="24"/>
        </w:rPr>
        <w:t xml:space="preserve">:  </w:t>
      </w:r>
      <w:sdt>
        <w:sdtPr>
          <w:rPr>
            <w:rFonts w:ascii="Trebuchet MS" w:eastAsia="Times New Roman" w:hAnsi="Trebuchet MS" w:cstheme="minorHAnsi"/>
            <w:b/>
            <w:bCs/>
            <w:color w:val="44546A" w:themeColor="text2"/>
            <w:szCs w:val="24"/>
            <w:lang w:val="el-GR"/>
          </w:rPr>
          <w:id w:val="1692029524"/>
          <w:placeholder>
            <w:docPart w:val="0A372B4612BD410E963326FD4961915D"/>
          </w:placeholder>
        </w:sdtPr>
        <w:sdtEndPr/>
        <w:sdtContent>
          <w:hyperlink r:id="rId7" w:history="1"/>
          <w:r w:rsidR="00EE4FFB">
            <w:t>Lydia.papadaki@athenarc.gr</w:t>
          </w:r>
        </w:sdtContent>
      </w:sdt>
    </w:p>
    <w:p w14:paraId="6E5E8B1E" w14:textId="2C99B94F" w:rsidR="005E35DB" w:rsidRPr="00B92847" w:rsidRDefault="005E35DB" w:rsidP="005E35DB">
      <w:pPr>
        <w:spacing w:beforeAutospacing="1" w:afterAutospacing="1" w:line="240" w:lineRule="auto"/>
        <w:rPr>
          <w:rFonts w:ascii="Trebuchet MS" w:eastAsia="Times New Roman" w:hAnsi="Trebuchet MS" w:cstheme="minorHAnsi"/>
          <w:b/>
          <w:bCs/>
          <w:color w:val="44546A" w:themeColor="text2"/>
          <w:szCs w:val="24"/>
          <w:lang w:val="el-GR"/>
        </w:rPr>
      </w:pPr>
      <w:r>
        <w:rPr>
          <w:rFonts w:ascii="Trebuchet MS" w:eastAsia="Times New Roman" w:hAnsi="Trebuchet MS" w:cstheme="minorHAnsi"/>
          <w:b/>
          <w:bCs/>
          <w:color w:val="44546A" w:themeColor="text2"/>
          <w:szCs w:val="24"/>
        </w:rPr>
        <w:t>T</w:t>
      </w:r>
      <w:r>
        <w:rPr>
          <w:rFonts w:ascii="Trebuchet MS" w:eastAsia="Times New Roman" w:hAnsi="Trebuchet MS" w:cstheme="minorHAnsi"/>
          <w:b/>
          <w:bCs/>
          <w:color w:val="44546A" w:themeColor="text2"/>
          <w:szCs w:val="24"/>
          <w:lang w:val="el-GR"/>
        </w:rPr>
        <w:t>ηλέφωνο</w:t>
      </w:r>
      <w:r w:rsidRPr="00B92847">
        <w:rPr>
          <w:rFonts w:ascii="Trebuchet MS" w:eastAsia="Times New Roman" w:hAnsi="Trebuchet MS" w:cstheme="minorHAnsi"/>
          <w:b/>
          <w:bCs/>
          <w:color w:val="44546A" w:themeColor="text2"/>
          <w:szCs w:val="24"/>
          <w:lang w:val="el-GR"/>
        </w:rPr>
        <w:t xml:space="preserve">: </w:t>
      </w:r>
      <w:sdt>
        <w:sdtPr>
          <w:rPr>
            <w:rFonts w:ascii="Trebuchet MS" w:eastAsia="Times New Roman" w:hAnsi="Trebuchet MS" w:cstheme="minorHAnsi"/>
            <w:b/>
            <w:bCs/>
            <w:color w:val="44546A" w:themeColor="text2"/>
            <w:szCs w:val="24"/>
            <w:lang w:val="el-GR"/>
          </w:rPr>
          <w:id w:val="-1372535167"/>
          <w:placeholder>
            <w:docPart w:val="0A372B4612BD410E963326FD4961915D"/>
          </w:placeholder>
        </w:sdtPr>
        <w:sdtEndPr/>
        <w:sdtContent>
          <w:sdt>
            <w:sdtPr>
              <w:rPr>
                <w:rFonts w:ascii="Trebuchet MS" w:eastAsia="Times New Roman" w:hAnsi="Trebuchet MS" w:cstheme="minorHAnsi"/>
                <w:b/>
                <w:bCs/>
                <w:color w:val="44546A" w:themeColor="text2"/>
                <w:szCs w:val="24"/>
                <w:lang w:val="el-GR"/>
              </w:rPr>
              <w:id w:val="-1414844285"/>
              <w:placeholder>
                <w:docPart w:val="9E969B8F4A0E4B97B5630D4240235ED3"/>
              </w:placeholder>
            </w:sdtPr>
            <w:sdtEndPr/>
            <w:sdtContent>
              <w:r w:rsidR="00EE4FFB">
                <w:rPr>
                  <w:rFonts w:ascii="Trebuchet MS" w:eastAsia="Times New Roman" w:hAnsi="Trebuchet MS" w:cstheme="minorHAnsi"/>
                  <w:b/>
                  <w:bCs/>
                  <w:color w:val="44546A" w:themeColor="text2"/>
                  <w:szCs w:val="24"/>
                </w:rPr>
                <w:t>+30 6943057235</w:t>
              </w:r>
            </w:sdtContent>
          </w:sdt>
          <w:r w:rsidR="0012221B" w:rsidRPr="00B92847">
            <w:rPr>
              <w:rFonts w:ascii="Trebuchet MS" w:eastAsia="Times New Roman" w:hAnsi="Trebuchet MS" w:cstheme="minorHAnsi"/>
              <w:b/>
              <w:bCs/>
              <w:color w:val="44546A" w:themeColor="text2"/>
              <w:szCs w:val="24"/>
              <w:lang w:val="el-GR"/>
            </w:rPr>
            <w:t xml:space="preserve"> </w:t>
          </w:r>
        </w:sdtContent>
      </w:sdt>
    </w:p>
    <w:p w14:paraId="3C0C01EC" w14:textId="77777777" w:rsidR="005E35DB" w:rsidRPr="00B92847" w:rsidRDefault="005E35DB" w:rsidP="005E35DB">
      <w:pPr>
        <w:spacing w:beforeAutospacing="1" w:afterAutospacing="1" w:line="240" w:lineRule="auto"/>
        <w:rPr>
          <w:rFonts w:ascii="Trebuchet MS" w:eastAsia="Times New Roman" w:hAnsi="Trebuchet MS" w:cstheme="minorHAnsi"/>
          <w:b/>
          <w:bCs/>
          <w:color w:val="44546A" w:themeColor="text2"/>
          <w:szCs w:val="24"/>
          <w:lang w:val="el-GR"/>
        </w:rPr>
      </w:pPr>
    </w:p>
    <w:p w14:paraId="33B296AC" w14:textId="77777777" w:rsidR="005E35DB" w:rsidRPr="00B92847" w:rsidRDefault="005E35DB" w:rsidP="005E35DB">
      <w:pPr>
        <w:spacing w:beforeAutospacing="1" w:afterAutospacing="1" w:line="240" w:lineRule="auto"/>
        <w:rPr>
          <w:rFonts w:ascii="Trebuchet MS" w:eastAsia="Times New Roman" w:hAnsi="Trebuchet MS" w:cstheme="minorHAnsi"/>
          <w:b/>
          <w:bCs/>
          <w:color w:val="44546A" w:themeColor="text2"/>
          <w:szCs w:val="24"/>
          <w:lang w:val="el-GR"/>
        </w:rPr>
      </w:pPr>
      <w:r>
        <w:rPr>
          <w:rFonts w:ascii="Trebuchet MS" w:eastAsia="Times New Roman" w:hAnsi="Trebuchet MS" w:cstheme="minorHAnsi"/>
          <w:b/>
          <w:bCs/>
          <w:color w:val="44546A" w:themeColor="text2"/>
          <w:szCs w:val="24"/>
          <w:lang w:val="el-GR"/>
        </w:rPr>
        <w:t>Τίτλος</w:t>
      </w:r>
      <w:r w:rsidR="00285A0B" w:rsidRPr="00B92847">
        <w:rPr>
          <w:rFonts w:ascii="Trebuchet MS" w:eastAsia="Times New Roman" w:hAnsi="Trebuchet MS" w:cstheme="minorHAnsi"/>
          <w:b/>
          <w:bCs/>
          <w:color w:val="44546A" w:themeColor="text2"/>
          <w:szCs w:val="24"/>
          <w:lang w:val="el-GR"/>
        </w:rPr>
        <w:t>/</w:t>
      </w:r>
      <w:r w:rsidR="00285A0B">
        <w:rPr>
          <w:rFonts w:ascii="Trebuchet MS" w:eastAsia="Times New Roman" w:hAnsi="Trebuchet MS" w:cstheme="minorHAnsi"/>
          <w:b/>
          <w:bCs/>
          <w:color w:val="44546A" w:themeColor="text2"/>
          <w:szCs w:val="24"/>
          <w:lang w:val="el-GR"/>
        </w:rPr>
        <w:t>θέση</w:t>
      </w:r>
      <w:r w:rsidR="00285A0B" w:rsidRPr="00B92847">
        <w:rPr>
          <w:rFonts w:ascii="Trebuchet MS" w:eastAsia="Times New Roman" w:hAnsi="Trebuchet MS" w:cstheme="minorHAnsi"/>
          <w:b/>
          <w:bCs/>
          <w:color w:val="44546A" w:themeColor="text2"/>
          <w:szCs w:val="24"/>
          <w:lang w:val="el-GR"/>
        </w:rPr>
        <w:t xml:space="preserve"> </w:t>
      </w:r>
      <w:r w:rsidR="00285A0B">
        <w:rPr>
          <w:rFonts w:ascii="Trebuchet MS" w:eastAsia="Times New Roman" w:hAnsi="Trebuchet MS" w:cstheme="minorHAnsi"/>
          <w:b/>
          <w:bCs/>
          <w:color w:val="44546A" w:themeColor="text2"/>
          <w:szCs w:val="24"/>
          <w:lang w:val="el-GR"/>
        </w:rPr>
        <w:t>εργασία</w:t>
      </w:r>
      <w:r w:rsidR="00285A0B" w:rsidRPr="00B92847">
        <w:rPr>
          <w:rFonts w:ascii="Trebuchet MS" w:eastAsia="Times New Roman" w:hAnsi="Trebuchet MS" w:cstheme="minorHAnsi"/>
          <w:b/>
          <w:bCs/>
          <w:color w:val="44546A" w:themeColor="text2"/>
          <w:szCs w:val="24"/>
          <w:lang w:val="el-GR"/>
        </w:rPr>
        <w:t xml:space="preserve"> </w:t>
      </w:r>
      <w:r w:rsidR="00285A0B">
        <w:rPr>
          <w:rFonts w:ascii="Trebuchet MS" w:eastAsia="Times New Roman" w:hAnsi="Trebuchet MS" w:cstheme="minorHAnsi"/>
          <w:b/>
          <w:bCs/>
          <w:color w:val="44546A" w:themeColor="text2"/>
          <w:szCs w:val="24"/>
          <w:lang w:val="el-GR"/>
        </w:rPr>
        <w:t>και</w:t>
      </w:r>
      <w:r w:rsidR="00285A0B" w:rsidRPr="00B92847">
        <w:rPr>
          <w:rFonts w:ascii="Trebuchet MS" w:eastAsia="Times New Roman" w:hAnsi="Trebuchet MS" w:cstheme="minorHAnsi"/>
          <w:b/>
          <w:bCs/>
          <w:color w:val="44546A" w:themeColor="text2"/>
          <w:szCs w:val="24"/>
          <w:lang w:val="el-GR"/>
        </w:rPr>
        <w:t xml:space="preserve"> </w:t>
      </w:r>
      <w:r w:rsidR="00285A0B">
        <w:rPr>
          <w:rFonts w:ascii="Trebuchet MS" w:eastAsia="Times New Roman" w:hAnsi="Trebuchet MS" w:cstheme="minorHAnsi"/>
          <w:b/>
          <w:bCs/>
          <w:color w:val="44546A" w:themeColor="text2"/>
          <w:szCs w:val="24"/>
          <w:lang w:val="el-GR"/>
        </w:rPr>
        <w:t>φορέα</w:t>
      </w:r>
      <w:r w:rsidRPr="00B92847">
        <w:rPr>
          <w:rFonts w:ascii="Trebuchet MS" w:eastAsia="Times New Roman" w:hAnsi="Trebuchet MS" w:cstheme="minorHAnsi"/>
          <w:b/>
          <w:bCs/>
          <w:color w:val="44546A" w:themeColor="text2"/>
          <w:szCs w:val="24"/>
          <w:lang w:val="el-GR"/>
        </w:rPr>
        <w:t xml:space="preserve">: </w:t>
      </w:r>
      <w:sdt>
        <w:sdtPr>
          <w:rPr>
            <w:rFonts w:ascii="Segoe UI Semilight" w:hAnsi="Segoe UI Semilight" w:cs="Segoe UI Semilight"/>
            <w:color w:val="404040"/>
            <w:lang w:val="el-GR"/>
          </w:rPr>
          <w:id w:val="1295800431"/>
          <w:placeholder>
            <w:docPart w:val="0A372B4612BD410E963326FD4961915D"/>
          </w:placeholder>
          <w:showingPlcHdr/>
          <w:text/>
        </w:sdtPr>
        <w:sdtEndPr/>
        <w:sdtContent>
          <w:r w:rsidR="00B92847" w:rsidRPr="00B92847">
            <w:rPr>
              <w:rStyle w:val="PlaceholderText"/>
              <w:lang w:val="el-GR"/>
            </w:rPr>
            <w:t>Κάντε κλικ ή πατήστε εδώ για να εισαγάγετε κείμενο.</w:t>
          </w:r>
        </w:sdtContent>
      </w:sdt>
    </w:p>
    <w:p w14:paraId="654B1973" w14:textId="77777777" w:rsidR="005E35DB" w:rsidRPr="00B92847" w:rsidRDefault="005E35DB" w:rsidP="005E35DB">
      <w:pPr>
        <w:spacing w:beforeAutospacing="1" w:afterAutospacing="1" w:line="240" w:lineRule="auto"/>
        <w:rPr>
          <w:rFonts w:ascii="Trebuchet MS" w:eastAsia="Times New Roman" w:hAnsi="Trebuchet MS" w:cstheme="minorHAnsi"/>
          <w:b/>
          <w:bCs/>
          <w:color w:val="44546A" w:themeColor="text2"/>
          <w:szCs w:val="24"/>
          <w:lang w:val="el-GR"/>
        </w:rPr>
      </w:pPr>
    </w:p>
    <w:p w14:paraId="0D1C503C" w14:textId="28460020" w:rsidR="005E35DB" w:rsidRPr="00E84661" w:rsidRDefault="005E35DB" w:rsidP="005E35DB">
      <w:pPr>
        <w:spacing w:beforeAutospacing="1" w:afterAutospacing="1" w:line="240" w:lineRule="auto"/>
        <w:rPr>
          <w:rFonts w:ascii="Trebuchet MS" w:eastAsia="Times New Roman" w:hAnsi="Trebuchet MS" w:cstheme="minorHAnsi"/>
          <w:b/>
          <w:bCs/>
          <w:color w:val="44546A" w:themeColor="text2"/>
          <w:szCs w:val="24"/>
        </w:rPr>
      </w:pPr>
      <w:r>
        <w:rPr>
          <w:rFonts w:ascii="Trebuchet MS" w:eastAsia="Times New Roman" w:hAnsi="Trebuchet MS" w:cstheme="minorHAnsi"/>
          <w:b/>
          <w:bCs/>
          <w:color w:val="44546A" w:themeColor="text2"/>
          <w:szCs w:val="24"/>
          <w:lang w:val="el-GR"/>
        </w:rPr>
        <w:t>Ειδίκευση</w:t>
      </w:r>
      <w:r w:rsidRPr="00E84661">
        <w:rPr>
          <w:rFonts w:ascii="Trebuchet MS" w:eastAsia="Times New Roman" w:hAnsi="Trebuchet MS" w:cstheme="minorHAnsi"/>
          <w:b/>
          <w:bCs/>
          <w:color w:val="44546A" w:themeColor="text2"/>
          <w:szCs w:val="24"/>
        </w:rPr>
        <w:t xml:space="preserve">: </w:t>
      </w:r>
      <w:sdt>
        <w:sdtPr>
          <w:rPr>
            <w:rFonts w:ascii="Trebuchet MS" w:eastAsia="Times New Roman" w:hAnsi="Trebuchet MS" w:cstheme="minorHAnsi"/>
            <w:b/>
            <w:bCs/>
            <w:color w:val="44546A" w:themeColor="text2"/>
            <w:szCs w:val="24"/>
            <w:lang w:val="el-GR"/>
          </w:rPr>
          <w:id w:val="-397216446"/>
          <w:placeholder>
            <w:docPart w:val="0A372B4612BD410E963326FD4961915D"/>
          </w:placeholder>
        </w:sdtPr>
        <w:sdtEndPr/>
        <w:sdtContent>
          <w:r w:rsidR="00E84661">
            <w:rPr>
              <w:rFonts w:ascii="Trebuchet MS" w:eastAsia="Times New Roman" w:hAnsi="Trebuchet MS" w:cstheme="minorHAnsi"/>
              <w:b/>
              <w:bCs/>
              <w:color w:val="44546A" w:themeColor="text2"/>
              <w:szCs w:val="24"/>
            </w:rPr>
            <w:t>PhDc, Athens University of Economics and Business</w:t>
          </w:r>
        </w:sdtContent>
      </w:sdt>
    </w:p>
    <w:p w14:paraId="123EC027" w14:textId="77777777" w:rsidR="005E35DB" w:rsidRPr="00E84661" w:rsidRDefault="005E35DB" w:rsidP="005E35DB">
      <w:pPr>
        <w:spacing w:beforeAutospacing="1" w:afterAutospacing="1" w:line="240" w:lineRule="auto"/>
        <w:rPr>
          <w:rFonts w:ascii="Trebuchet MS" w:eastAsia="Times New Roman" w:hAnsi="Trebuchet MS" w:cstheme="minorHAnsi"/>
          <w:b/>
          <w:bCs/>
          <w:color w:val="44546A" w:themeColor="text2"/>
          <w:szCs w:val="24"/>
        </w:rPr>
      </w:pPr>
    </w:p>
    <w:p w14:paraId="0C5E4E0B" w14:textId="77777777" w:rsidR="005E35DB" w:rsidRDefault="00B92847" w:rsidP="005E35DB">
      <w:pPr>
        <w:spacing w:beforeAutospacing="1" w:afterAutospacing="1" w:line="240" w:lineRule="auto"/>
        <w:rPr>
          <w:rFonts w:ascii="Trebuchet MS" w:eastAsia="Times New Roman" w:hAnsi="Trebuchet MS" w:cstheme="minorHAnsi"/>
          <w:b/>
          <w:bCs/>
          <w:color w:val="44546A" w:themeColor="text2"/>
          <w:szCs w:val="24"/>
          <w:lang w:val="el-GR"/>
        </w:rPr>
      </w:pPr>
      <w:r>
        <w:rPr>
          <w:rFonts w:ascii="Trebuchet MS" w:eastAsia="Times New Roman" w:hAnsi="Trebuchet MS" w:cstheme="minorHAnsi"/>
          <w:b/>
          <w:bCs/>
          <w:color w:val="44546A" w:themeColor="text2"/>
          <w:szCs w:val="24"/>
          <w:lang w:val="el-GR"/>
        </w:rPr>
        <w:t>Συνοπτική Παρουσίαση έργου</w:t>
      </w:r>
      <w:r w:rsidR="005E35DB">
        <w:rPr>
          <w:rFonts w:ascii="Trebuchet MS" w:eastAsia="Times New Roman" w:hAnsi="Trebuchet MS" w:cstheme="minorHAnsi"/>
          <w:b/>
          <w:bCs/>
          <w:color w:val="44546A" w:themeColor="text2"/>
          <w:szCs w:val="24"/>
          <w:lang w:val="el-GR"/>
        </w:rPr>
        <w:t xml:space="preserve">: </w:t>
      </w:r>
    </w:p>
    <w:p w14:paraId="60E6F344" w14:textId="6768917E" w:rsidR="00D87C7E" w:rsidRDefault="00D87C7E" w:rsidP="00D87C7E">
      <w:pPr>
        <w:jc w:val="both"/>
        <w:rPr>
          <w:rFonts w:asciiTheme="majorHAnsi" w:hAnsiTheme="majorHAnsi"/>
          <w:sz w:val="21"/>
          <w:szCs w:val="21"/>
        </w:rPr>
      </w:pPr>
      <w:r w:rsidRPr="000A182A">
        <w:rPr>
          <w:rFonts w:asciiTheme="majorHAnsi" w:hAnsiTheme="majorHAnsi"/>
          <w:sz w:val="21"/>
          <w:szCs w:val="21"/>
        </w:rPr>
        <w:t xml:space="preserve">Lydia Papadaki is a PhD candidate at the Athens University of Economics and Business (Scholarship awarded by the Academy of Athens). She is the </w:t>
      </w:r>
      <w:r>
        <w:rPr>
          <w:rFonts w:asciiTheme="majorHAnsi" w:hAnsiTheme="majorHAnsi"/>
          <w:sz w:val="21"/>
          <w:szCs w:val="21"/>
        </w:rPr>
        <w:t>Co-</w:t>
      </w:r>
      <w:r w:rsidRPr="000A182A">
        <w:rPr>
          <w:rFonts w:asciiTheme="majorHAnsi" w:hAnsiTheme="majorHAnsi"/>
          <w:sz w:val="21"/>
          <w:szCs w:val="21"/>
        </w:rPr>
        <w:t xml:space="preserve">Manager of UN SDSN Greece and EIT Climate-KIC Hub Greece. She has also worked as a researcher in collaboration with </w:t>
      </w:r>
      <w:r>
        <w:rPr>
          <w:rFonts w:asciiTheme="majorHAnsi" w:hAnsiTheme="majorHAnsi"/>
          <w:sz w:val="21"/>
          <w:szCs w:val="21"/>
        </w:rPr>
        <w:t xml:space="preserve">the </w:t>
      </w:r>
      <w:r w:rsidRPr="000A182A">
        <w:rPr>
          <w:rFonts w:asciiTheme="majorHAnsi" w:hAnsiTheme="majorHAnsi"/>
          <w:sz w:val="21"/>
          <w:szCs w:val="21"/>
        </w:rPr>
        <w:t>ATHENA Research Centre, UNSDSN Greece</w:t>
      </w:r>
      <w:r>
        <w:rPr>
          <w:rFonts w:asciiTheme="majorHAnsi" w:hAnsiTheme="majorHAnsi"/>
          <w:sz w:val="21"/>
          <w:szCs w:val="21"/>
        </w:rPr>
        <w:t xml:space="preserve">, </w:t>
      </w:r>
      <w:r w:rsidRPr="000A182A">
        <w:rPr>
          <w:rFonts w:asciiTheme="majorHAnsi" w:hAnsiTheme="majorHAnsi"/>
          <w:sz w:val="21"/>
          <w:szCs w:val="21"/>
        </w:rPr>
        <w:t>EIT Climate-KIC Hub Greece</w:t>
      </w:r>
      <w:r>
        <w:rPr>
          <w:rFonts w:asciiTheme="majorHAnsi" w:hAnsiTheme="majorHAnsi"/>
          <w:sz w:val="21"/>
          <w:szCs w:val="21"/>
        </w:rPr>
        <w:t xml:space="preserve"> and</w:t>
      </w:r>
      <w:r w:rsidRPr="000A182A">
        <w:rPr>
          <w:rFonts w:asciiTheme="majorHAnsi" w:hAnsiTheme="majorHAnsi"/>
          <w:sz w:val="21"/>
          <w:szCs w:val="21"/>
        </w:rPr>
        <w:t xml:space="preserve"> International Centre for Research on the Environment and the Economy (ICRE8); and she has participated in numerous EU funded projects. She has involved in</w:t>
      </w:r>
      <w:r>
        <w:rPr>
          <w:rFonts w:asciiTheme="majorHAnsi" w:hAnsiTheme="majorHAnsi"/>
          <w:sz w:val="21"/>
          <w:szCs w:val="21"/>
        </w:rPr>
        <w:t xml:space="preserve"> IntelComp (H2020) and</w:t>
      </w:r>
      <w:r w:rsidRPr="000A182A">
        <w:rPr>
          <w:rFonts w:asciiTheme="majorHAnsi" w:hAnsiTheme="majorHAnsi"/>
          <w:sz w:val="21"/>
          <w:szCs w:val="21"/>
        </w:rPr>
        <w:t xml:space="preserve"> DAFNE (H2020) project</w:t>
      </w:r>
      <w:r>
        <w:rPr>
          <w:rFonts w:asciiTheme="majorHAnsi" w:hAnsiTheme="majorHAnsi"/>
          <w:sz w:val="21"/>
          <w:szCs w:val="21"/>
        </w:rPr>
        <w:t xml:space="preserve">s and in </w:t>
      </w:r>
      <w:r w:rsidRPr="000A182A">
        <w:rPr>
          <w:rFonts w:asciiTheme="majorHAnsi" w:hAnsiTheme="majorHAnsi"/>
          <w:sz w:val="21"/>
          <w:szCs w:val="21"/>
        </w:rPr>
        <w:t xml:space="preserve">the following EIT Climate-KIC funded projects: </w:t>
      </w:r>
      <w:r>
        <w:rPr>
          <w:rFonts w:asciiTheme="majorHAnsi" w:hAnsiTheme="majorHAnsi"/>
          <w:sz w:val="21"/>
          <w:szCs w:val="21"/>
        </w:rPr>
        <w:t xml:space="preserve">Maritime </w:t>
      </w:r>
      <w:r w:rsidRPr="000A182A">
        <w:rPr>
          <w:rFonts w:asciiTheme="majorHAnsi" w:hAnsiTheme="majorHAnsi"/>
          <w:sz w:val="21"/>
          <w:szCs w:val="21"/>
        </w:rPr>
        <w:t>ClimAccelerator, Circular Learning Hub and Circular Economy Beacons, Deep demonstration of Maritime systems innovation in Piraeus, BL.EU Climate, Water Scarcity in Southern Europe and Circular Economy Transition in Smart Specialization Strategy in RIS countries</w:t>
      </w:r>
      <w:r>
        <w:rPr>
          <w:rFonts w:asciiTheme="majorHAnsi" w:hAnsiTheme="majorHAnsi"/>
          <w:sz w:val="21"/>
          <w:szCs w:val="21"/>
        </w:rPr>
        <w:t xml:space="preserve">. </w:t>
      </w:r>
      <w:r w:rsidRPr="000A182A">
        <w:rPr>
          <w:rFonts w:asciiTheme="majorHAnsi" w:hAnsiTheme="majorHAnsi"/>
          <w:sz w:val="21"/>
          <w:szCs w:val="21"/>
        </w:rPr>
        <w:t xml:space="preserve">Lydia has organised more than 20 participatory workshops and seminars and she has prepared and delivered lectures, seminars and environmental awareness-raising programs addressed to different audiences, including all educational levels and the wider public. She received her M.Sc. in Economics and policy of Energy and the Environment </w:t>
      </w:r>
      <w:r>
        <w:rPr>
          <w:rFonts w:asciiTheme="majorHAnsi" w:hAnsiTheme="majorHAnsi"/>
          <w:sz w:val="21"/>
          <w:szCs w:val="21"/>
        </w:rPr>
        <w:t>from</w:t>
      </w:r>
      <w:r w:rsidRPr="000A182A">
        <w:rPr>
          <w:rFonts w:asciiTheme="majorHAnsi" w:hAnsiTheme="majorHAnsi"/>
          <w:sz w:val="21"/>
          <w:szCs w:val="21"/>
        </w:rPr>
        <w:t xml:space="preserve"> University College London (UCL), and her BSc (Distinction) in Economic theory and policy </w:t>
      </w:r>
      <w:r>
        <w:rPr>
          <w:rFonts w:asciiTheme="majorHAnsi" w:hAnsiTheme="majorHAnsi"/>
          <w:sz w:val="21"/>
          <w:szCs w:val="21"/>
        </w:rPr>
        <w:t xml:space="preserve">from </w:t>
      </w:r>
      <w:r w:rsidRPr="000A182A">
        <w:rPr>
          <w:rFonts w:asciiTheme="majorHAnsi" w:hAnsiTheme="majorHAnsi"/>
          <w:sz w:val="21"/>
          <w:szCs w:val="21"/>
        </w:rPr>
        <w:t>Athens University of Economics and Business (AUEB). Lydia was engaged in the AUEB debating club as debater, committee and after as a judge in Greek and International Championships (EUDC 2016, PiXL "Up For Debate" competition). Her main areas of interest are economics, environmental economics, circular economy, systems innovation, stakeholders</w:t>
      </w:r>
      <w:r>
        <w:rPr>
          <w:rFonts w:asciiTheme="majorHAnsi" w:hAnsiTheme="majorHAnsi"/>
          <w:sz w:val="21"/>
          <w:szCs w:val="21"/>
        </w:rPr>
        <w:t>’</w:t>
      </w:r>
      <w:r w:rsidRPr="000A182A">
        <w:rPr>
          <w:rFonts w:asciiTheme="majorHAnsi" w:hAnsiTheme="majorHAnsi"/>
          <w:sz w:val="21"/>
          <w:szCs w:val="21"/>
        </w:rPr>
        <w:t xml:space="preserve"> engagement, and sustainable development.</w:t>
      </w:r>
    </w:p>
    <w:p w14:paraId="31A27B0C" w14:textId="415740E5" w:rsidR="00BD76DD" w:rsidRDefault="00BD76DD" w:rsidP="00D87C7E">
      <w:pPr>
        <w:jc w:val="both"/>
        <w:rPr>
          <w:rFonts w:asciiTheme="majorHAnsi" w:hAnsiTheme="majorHAnsi"/>
          <w:sz w:val="21"/>
          <w:szCs w:val="21"/>
        </w:rPr>
      </w:pPr>
    </w:p>
    <w:p w14:paraId="4B615A3F" w14:textId="69DF9385" w:rsidR="00BD76DD" w:rsidRPr="00CD3574" w:rsidRDefault="00BD76DD" w:rsidP="00D87C7E">
      <w:pPr>
        <w:jc w:val="both"/>
        <w:rPr>
          <w:rFonts w:asciiTheme="majorHAnsi" w:hAnsiTheme="majorHAnsi"/>
          <w:sz w:val="21"/>
          <w:szCs w:val="21"/>
        </w:rPr>
      </w:pPr>
      <w:r>
        <w:rPr>
          <w:rFonts w:ascii="Calibri" w:hAnsi="Calibri" w:cs="Calibri"/>
        </w:rPr>
        <w:lastRenderedPageBreak/>
        <w:t>Η Λυδία Παπαδάκη είναι υποψήφια διδάκτορα</w:t>
      </w:r>
      <w:r>
        <w:rPr>
          <w:rFonts w:ascii="Calibri" w:hAnsi="Calibri" w:cs="Calibri"/>
          <w:lang w:val="el-GR"/>
        </w:rPr>
        <w:t>ς</w:t>
      </w:r>
      <w:r>
        <w:rPr>
          <w:rFonts w:ascii="Calibri" w:hAnsi="Calibri" w:cs="Calibri"/>
        </w:rPr>
        <w:t xml:space="preserve"> στο Οικονομικό Πανεπιστήμιο Αθηνών (Υποτροφία απο την Ακαδημία Αθηνών). Είναι η Manager</w:t>
      </w:r>
      <w:r>
        <w:rPr>
          <w:rFonts w:ascii="Calibri" w:hAnsi="Calibri" w:cs="Calibri"/>
          <w:lang w:val="el-GR"/>
        </w:rPr>
        <w:t xml:space="preserve"> </w:t>
      </w:r>
      <w:r>
        <w:rPr>
          <w:rFonts w:ascii="Calibri" w:hAnsi="Calibri" w:cs="Calibri"/>
        </w:rPr>
        <w:t>του UN SDSN Ελλάδ</w:t>
      </w:r>
      <w:r>
        <w:rPr>
          <w:rFonts w:ascii="Calibri" w:hAnsi="Calibri" w:cs="Calibri"/>
          <w:lang w:val="el-GR"/>
        </w:rPr>
        <w:t>ο</w:t>
      </w:r>
      <w:r>
        <w:rPr>
          <w:rFonts w:ascii="Calibri" w:hAnsi="Calibri" w:cs="Calibri"/>
        </w:rPr>
        <w:t xml:space="preserve">ς και του </w:t>
      </w:r>
      <w:r>
        <w:rPr>
          <w:rFonts w:ascii="Calibri" w:hAnsi="Calibri" w:cs="Calibri"/>
          <w:lang w:val="el-GR"/>
        </w:rPr>
        <w:t>Ελληνικού κόμβου για την κλιματική καινοτομία (</w:t>
      </w:r>
      <w:r>
        <w:rPr>
          <w:rFonts w:ascii="Calibri" w:hAnsi="Calibri" w:cs="Calibri"/>
        </w:rPr>
        <w:t>EIT Climate-KIC Hub Greece</w:t>
      </w:r>
      <w:r>
        <w:rPr>
          <w:rFonts w:ascii="Calibri" w:hAnsi="Calibri" w:cs="Calibri"/>
          <w:lang w:val="el-GR"/>
        </w:rPr>
        <w:t>)</w:t>
      </w:r>
      <w:r>
        <w:rPr>
          <w:rFonts w:ascii="Calibri" w:hAnsi="Calibri" w:cs="Calibri"/>
        </w:rPr>
        <w:t>. Έχει επίσης εργαστεί ως ερευνή</w:t>
      </w:r>
      <w:r>
        <w:rPr>
          <w:rFonts w:ascii="Calibri" w:hAnsi="Calibri" w:cs="Calibri"/>
          <w:lang w:val="el-GR"/>
        </w:rPr>
        <w:t>τρια</w:t>
      </w:r>
      <w:r>
        <w:rPr>
          <w:rFonts w:ascii="Calibri" w:hAnsi="Calibri" w:cs="Calibri"/>
        </w:rPr>
        <w:t xml:space="preserve"> σε συνεργασία με το Ερευνητικό Κέντρο ΑΘΗΝΑ, το UNSDSN Greece</w:t>
      </w:r>
      <w:r>
        <w:rPr>
          <w:rFonts w:ascii="Calibri" w:hAnsi="Calibri" w:cs="Calibri"/>
          <w:lang w:val="el-GR"/>
        </w:rPr>
        <w:t xml:space="preserve">, </w:t>
      </w:r>
      <w:r>
        <w:rPr>
          <w:rFonts w:ascii="Calibri" w:hAnsi="Calibri" w:cs="Calibri"/>
        </w:rPr>
        <w:t>το EIT Climate-KIC Hub Greece</w:t>
      </w:r>
      <w:r>
        <w:rPr>
          <w:rFonts w:ascii="Calibri" w:hAnsi="Calibri" w:cs="Calibri"/>
          <w:lang w:val="el-GR"/>
        </w:rPr>
        <w:t xml:space="preserve"> και </w:t>
      </w:r>
      <w:r>
        <w:rPr>
          <w:rFonts w:ascii="Calibri" w:hAnsi="Calibri" w:cs="Calibri"/>
        </w:rPr>
        <w:t>το Διεθνές Κέντρο Έρευνας για το Περιβάλλον και την Οικονομία (ICRE8)</w:t>
      </w:r>
      <w:r>
        <w:rPr>
          <w:rFonts w:ascii="Calibri" w:hAnsi="Calibri" w:cs="Calibri"/>
          <w:lang w:val="el-GR"/>
        </w:rPr>
        <w:t>, ενώ</w:t>
      </w:r>
      <w:r>
        <w:rPr>
          <w:rFonts w:ascii="Calibri" w:hAnsi="Calibri" w:cs="Calibri"/>
        </w:rPr>
        <w:t xml:space="preserve"> έχει συμμετάσχει σε πολλά έργα που χρηματοδοτούνται από την </w:t>
      </w:r>
      <w:r>
        <w:rPr>
          <w:rFonts w:ascii="Calibri" w:hAnsi="Calibri" w:cs="Calibri"/>
          <w:lang w:val="el-GR"/>
        </w:rPr>
        <w:t>Ευρωπαϊκή Ένωση</w:t>
      </w:r>
      <w:r>
        <w:rPr>
          <w:rFonts w:ascii="Calibri" w:hAnsi="Calibri" w:cs="Calibri"/>
        </w:rPr>
        <w:t>.</w:t>
      </w:r>
      <w:r>
        <w:rPr>
          <w:rFonts w:ascii="Calibri" w:hAnsi="Calibri" w:cs="Calibri"/>
          <w:lang w:val="el-GR"/>
        </w:rPr>
        <w:t xml:space="preserve"> </w:t>
      </w:r>
      <w:r>
        <w:rPr>
          <w:rFonts w:ascii="Calibri" w:hAnsi="Calibri" w:cs="Calibri"/>
        </w:rPr>
        <w:t>Η Λυδία έχει οργανώσει περισσότερα από 20 συμμετοχικά εργαστήρια και σεμινάρια και έχει προετοιμάσει και παραδώσει διαλέξεις</w:t>
      </w:r>
      <w:r>
        <w:rPr>
          <w:rFonts w:ascii="Calibri" w:hAnsi="Calibri" w:cs="Calibri"/>
          <w:lang w:val="el-GR"/>
        </w:rPr>
        <w:t xml:space="preserve"> και </w:t>
      </w:r>
      <w:r>
        <w:rPr>
          <w:rFonts w:ascii="Calibri" w:hAnsi="Calibri" w:cs="Calibri"/>
        </w:rPr>
        <w:t xml:space="preserve">σεμινάρια που απευθύνονται σε διαφορετικά ακροατήρια, συμπεριλαμβανομένων όλων των εκπαιδευτικών επιπέδων και του ευρύτερου κοινού. Έλαβε το </w:t>
      </w:r>
      <w:r>
        <w:rPr>
          <w:rFonts w:ascii="Calibri" w:hAnsi="Calibri" w:cs="Calibri"/>
          <w:lang w:val="el-GR"/>
        </w:rPr>
        <w:t xml:space="preserve">Μεταπτυχιακό της </w:t>
      </w:r>
      <w:r>
        <w:rPr>
          <w:rFonts w:ascii="Calibri" w:hAnsi="Calibri" w:cs="Calibri"/>
        </w:rPr>
        <w:t>σ</w:t>
      </w:r>
      <w:r>
        <w:rPr>
          <w:rFonts w:ascii="Calibri" w:hAnsi="Calibri" w:cs="Calibri"/>
          <w:lang w:val="el-GR"/>
        </w:rPr>
        <w:t>τα</w:t>
      </w:r>
      <w:r>
        <w:rPr>
          <w:rFonts w:ascii="Calibri" w:hAnsi="Calibri" w:cs="Calibri"/>
        </w:rPr>
        <w:t xml:space="preserve"> Οικονομικά και την Πολιτική Ενέργειας και Περιβάλλοντος στο University College London (UCL), και το </w:t>
      </w:r>
      <w:r>
        <w:rPr>
          <w:rFonts w:ascii="Calibri" w:hAnsi="Calibri" w:cs="Calibri"/>
          <w:lang w:val="el-GR"/>
        </w:rPr>
        <w:t>πτυχίο της</w:t>
      </w:r>
      <w:r>
        <w:rPr>
          <w:rFonts w:ascii="Calibri" w:hAnsi="Calibri" w:cs="Calibri"/>
        </w:rPr>
        <w:t xml:space="preserve"> (Διάκριση) στην Οικονομική θεωρία και πολιτική στο Οικονομικό Πανεπιστήμιο Αθηνών (</w:t>
      </w:r>
      <w:r>
        <w:rPr>
          <w:rFonts w:ascii="Calibri" w:hAnsi="Calibri" w:cs="Calibri"/>
          <w:lang w:val="el-GR"/>
        </w:rPr>
        <w:t>ΟΠΑ</w:t>
      </w:r>
      <w:r>
        <w:rPr>
          <w:rFonts w:ascii="Calibri" w:hAnsi="Calibri" w:cs="Calibri"/>
        </w:rPr>
        <w:t>). Οι κύριοι τομείς ενδιαφέροντος της είναι τα οικονομικά, τα o</w:t>
      </w:r>
      <w:r>
        <w:rPr>
          <w:rFonts w:ascii="Calibri" w:hAnsi="Calibri" w:cs="Calibri"/>
          <w:lang w:val="el-GR"/>
        </w:rPr>
        <w:t xml:space="preserve">ικονομικά του </w:t>
      </w:r>
      <w:r>
        <w:rPr>
          <w:rFonts w:ascii="Calibri" w:hAnsi="Calibri" w:cs="Calibri"/>
        </w:rPr>
        <w:t>περιβάλλον</w:t>
      </w:r>
      <w:r>
        <w:rPr>
          <w:rFonts w:ascii="Calibri" w:hAnsi="Calibri" w:cs="Calibri"/>
          <w:lang w:val="el-GR"/>
        </w:rPr>
        <w:t>τος</w:t>
      </w:r>
      <w:r>
        <w:rPr>
          <w:rFonts w:ascii="Calibri" w:hAnsi="Calibri" w:cs="Calibri"/>
        </w:rPr>
        <w:t>, η κυκλική οικονομία, η καινοτομία συστημάτων, η εμπλοκή των ενδιαφερομένων και η αειφόρος ανάπτυξη.</w:t>
      </w:r>
    </w:p>
    <w:p w14:paraId="29CF804E" w14:textId="77777777" w:rsidR="005E35DB" w:rsidRPr="00D87C7E" w:rsidRDefault="005E35DB" w:rsidP="005E35DB">
      <w:pPr>
        <w:spacing w:beforeAutospacing="1" w:afterAutospacing="1" w:line="240" w:lineRule="auto"/>
        <w:rPr>
          <w:rFonts w:ascii="Trebuchet MS" w:eastAsia="Times New Roman" w:hAnsi="Trebuchet MS" w:cstheme="minorHAnsi"/>
          <w:b/>
          <w:bCs/>
          <w:color w:val="44546A" w:themeColor="text2"/>
          <w:szCs w:val="24"/>
        </w:rPr>
      </w:pPr>
    </w:p>
    <w:p w14:paraId="1879EA8F" w14:textId="77777777" w:rsidR="005E35DB" w:rsidRDefault="005E35DB" w:rsidP="005E35DB">
      <w:pPr>
        <w:spacing w:beforeAutospacing="1" w:afterAutospacing="1" w:line="240" w:lineRule="auto"/>
        <w:rPr>
          <w:rFonts w:ascii="Trebuchet MS" w:eastAsia="Times New Roman" w:hAnsi="Trebuchet MS" w:cstheme="minorHAnsi"/>
          <w:b/>
          <w:bCs/>
          <w:color w:val="44546A" w:themeColor="text2"/>
          <w:szCs w:val="24"/>
          <w:lang w:val="el-GR"/>
        </w:rPr>
      </w:pPr>
      <w:r>
        <w:rPr>
          <w:rFonts w:ascii="Trebuchet MS" w:eastAsia="Times New Roman" w:hAnsi="Trebuchet MS" w:cstheme="minorHAnsi"/>
          <w:b/>
          <w:bCs/>
          <w:color w:val="44546A" w:themeColor="text2"/>
          <w:szCs w:val="24"/>
          <w:lang w:val="el-GR"/>
        </w:rPr>
        <w:t>Φωτογραφία:</w:t>
      </w:r>
    </w:p>
    <w:sdt>
      <w:sdtPr>
        <w:rPr>
          <w:rFonts w:ascii="Trebuchet MS" w:eastAsia="Times New Roman" w:hAnsi="Trebuchet MS" w:cstheme="minorHAnsi"/>
          <w:b/>
          <w:bCs/>
          <w:color w:val="44546A" w:themeColor="text2"/>
          <w:szCs w:val="24"/>
          <w:lang w:val="el-GR"/>
        </w:rPr>
        <w:id w:val="-1085990988"/>
        <w:picture/>
      </w:sdtPr>
      <w:sdtEndPr/>
      <w:sdtContent>
        <w:p w14:paraId="18282899" w14:textId="77777777" w:rsidR="005E35DB" w:rsidRDefault="00B92847" w:rsidP="005E35DB">
          <w:pPr>
            <w:spacing w:beforeAutospacing="1" w:afterAutospacing="1" w:line="240" w:lineRule="auto"/>
            <w:rPr>
              <w:rFonts w:ascii="Trebuchet MS" w:eastAsia="Times New Roman" w:hAnsi="Trebuchet MS" w:cstheme="minorHAnsi"/>
              <w:b/>
              <w:bCs/>
              <w:color w:val="44546A" w:themeColor="text2"/>
              <w:szCs w:val="24"/>
              <w:lang w:val="el-GR"/>
            </w:rPr>
          </w:pPr>
          <w:r>
            <w:rPr>
              <w:rFonts w:ascii="Trebuchet MS" w:eastAsia="Times New Roman" w:hAnsi="Trebuchet MS" w:cstheme="minorHAnsi"/>
              <w:b/>
              <w:bCs/>
              <w:noProof/>
              <w:color w:val="44546A" w:themeColor="text2"/>
              <w:szCs w:val="24"/>
            </w:rPr>
            <w:drawing>
              <wp:inline distT="0" distB="0" distL="0" distR="0" wp14:anchorId="3CDBAF05" wp14:editId="6802C73B">
                <wp:extent cx="1524000" cy="1524000"/>
                <wp:effectExtent l="0" t="0" r="0" b="0"/>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1"/>
                        <pic:cNvPicPr>
                          <a:picLocks noChangeAspect="1" noChangeArrowheads="1"/>
                        </pic:cNvPicPr>
                      </pic:nvPicPr>
                      <pic:blipFill>
                        <a:blip r:embed="rId8"/>
                        <a:stretch>
                          <a:fillRect/>
                        </a:stretch>
                      </pic:blipFill>
                      <pic:spPr bwMode="auto">
                        <a:xfrm>
                          <a:off x="0" y="0"/>
                          <a:ext cx="1524000" cy="1524000"/>
                        </a:xfrm>
                        <a:prstGeom prst="rect">
                          <a:avLst/>
                        </a:prstGeom>
                        <a:noFill/>
                        <a:ln>
                          <a:noFill/>
                        </a:ln>
                      </pic:spPr>
                    </pic:pic>
                  </a:graphicData>
                </a:graphic>
              </wp:inline>
            </w:drawing>
          </w:r>
        </w:p>
      </w:sdtContent>
    </w:sdt>
    <w:p w14:paraId="57AA3558" w14:textId="77777777" w:rsidR="005E35DB" w:rsidRDefault="005E35DB" w:rsidP="005E35DB">
      <w:pPr>
        <w:spacing w:beforeAutospacing="1" w:afterAutospacing="1" w:line="240" w:lineRule="auto"/>
        <w:rPr>
          <w:rFonts w:ascii="Trebuchet MS" w:eastAsia="Times New Roman" w:hAnsi="Trebuchet MS" w:cstheme="minorHAnsi"/>
          <w:b/>
          <w:bCs/>
          <w:color w:val="44546A" w:themeColor="text2"/>
          <w:szCs w:val="24"/>
          <w:lang w:val="el-GR"/>
        </w:rPr>
      </w:pPr>
    </w:p>
    <w:p w14:paraId="37CD60EA" w14:textId="5CEDE747" w:rsidR="00285A0B" w:rsidRPr="00E84661" w:rsidRDefault="00285A0B" w:rsidP="00285A0B">
      <w:pPr>
        <w:rPr>
          <w:b/>
          <w:i/>
          <w:color w:val="44546A" w:themeColor="text2"/>
        </w:rPr>
      </w:pPr>
      <w:r w:rsidRPr="00285A0B">
        <w:rPr>
          <w:b/>
          <w:i/>
          <w:color w:val="44546A" w:themeColor="text2"/>
        </w:rPr>
        <w:t>Linkedin</w:t>
      </w:r>
      <w:r w:rsidRPr="00E84661">
        <w:rPr>
          <w:b/>
          <w:i/>
          <w:color w:val="44546A" w:themeColor="text2"/>
        </w:rPr>
        <w:t xml:space="preserve"> </w:t>
      </w:r>
      <w:r w:rsidRPr="00285A0B">
        <w:rPr>
          <w:b/>
          <w:i/>
          <w:color w:val="44546A" w:themeColor="text2"/>
        </w:rPr>
        <w:t>Profile</w:t>
      </w:r>
      <w:r w:rsidRPr="00E84661">
        <w:rPr>
          <w:b/>
          <w:i/>
          <w:color w:val="44546A" w:themeColor="text2"/>
        </w:rPr>
        <w:t xml:space="preserve"> </w:t>
      </w:r>
      <w:r w:rsidRPr="00285A0B">
        <w:rPr>
          <w:b/>
          <w:i/>
          <w:color w:val="44546A" w:themeColor="text2"/>
        </w:rPr>
        <w:t>url</w:t>
      </w:r>
      <w:r w:rsidRPr="00E84661">
        <w:rPr>
          <w:b/>
          <w:i/>
          <w:color w:val="44546A" w:themeColor="text2"/>
        </w:rPr>
        <w:t xml:space="preserve">:   </w:t>
      </w:r>
      <w:hyperlink r:id="rId9" w:history="1">
        <w:r w:rsidR="00E84661" w:rsidRPr="002C7FD0">
          <w:rPr>
            <w:rStyle w:val="Hyperlink"/>
            <w:b/>
            <w:i/>
          </w:rPr>
          <w:t>https://www.linkedin.com/in/lydia-papadaki-351662b4/</w:t>
        </w:r>
      </w:hyperlink>
      <w:r w:rsidR="00E84661">
        <w:rPr>
          <w:b/>
          <w:i/>
          <w:color w:val="44546A" w:themeColor="text2"/>
        </w:rPr>
        <w:t xml:space="preserve"> </w:t>
      </w:r>
    </w:p>
    <w:p w14:paraId="5D0BB2B8" w14:textId="77777777" w:rsidR="00285A0B" w:rsidRPr="00E84661" w:rsidRDefault="00285A0B" w:rsidP="00285A0B">
      <w:pPr>
        <w:rPr>
          <w:b/>
          <w:i/>
        </w:rPr>
      </w:pPr>
    </w:p>
    <w:p w14:paraId="24D42226" w14:textId="77777777" w:rsidR="005E35DB" w:rsidRPr="00E84661" w:rsidRDefault="005E35DB" w:rsidP="005E35DB">
      <w:pPr>
        <w:spacing w:beforeAutospacing="1" w:afterAutospacing="1" w:line="240" w:lineRule="auto"/>
      </w:pPr>
    </w:p>
    <w:p w14:paraId="792ED575" w14:textId="77777777" w:rsidR="005E35DB" w:rsidRPr="00E84661" w:rsidRDefault="005E35DB" w:rsidP="005E35DB">
      <w:pPr>
        <w:spacing w:before="120" w:after="120"/>
        <w:jc w:val="both"/>
        <w:rPr>
          <w:rFonts w:ascii="Trebuchet MS" w:hAnsi="Trebuchet MS"/>
          <w:color w:val="000000" w:themeColor="text1"/>
          <w:szCs w:val="24"/>
        </w:rPr>
      </w:pPr>
    </w:p>
    <w:p w14:paraId="14BFD88D" w14:textId="77777777" w:rsidR="005E35DB" w:rsidRPr="00E84661" w:rsidRDefault="005E35DB" w:rsidP="005E35DB">
      <w:pPr>
        <w:spacing w:before="120" w:after="120"/>
        <w:jc w:val="both"/>
        <w:rPr>
          <w:rFonts w:ascii="Trebuchet MS" w:hAnsi="Trebuchet MS"/>
          <w:color w:val="000000" w:themeColor="text1"/>
          <w:szCs w:val="24"/>
        </w:rPr>
      </w:pPr>
    </w:p>
    <w:p w14:paraId="1EE35432" w14:textId="77777777" w:rsidR="005E35DB" w:rsidRPr="00E84661" w:rsidRDefault="005E35DB" w:rsidP="005E35DB">
      <w:pPr>
        <w:spacing w:before="120" w:after="120"/>
        <w:jc w:val="both"/>
        <w:rPr>
          <w:rFonts w:ascii="Trebuchet MS" w:hAnsi="Trebuchet MS"/>
          <w:color w:val="000000" w:themeColor="text1"/>
          <w:szCs w:val="24"/>
        </w:rPr>
      </w:pPr>
    </w:p>
    <w:p w14:paraId="1221B3C5" w14:textId="77777777" w:rsidR="005E35DB" w:rsidRPr="00E84661" w:rsidRDefault="005E35DB" w:rsidP="005E35DB">
      <w:pPr>
        <w:spacing w:before="120" w:after="120"/>
        <w:jc w:val="both"/>
        <w:rPr>
          <w:rFonts w:ascii="Trebuchet MS" w:hAnsi="Trebuchet MS"/>
          <w:color w:val="000000" w:themeColor="text1"/>
          <w:szCs w:val="24"/>
        </w:rPr>
      </w:pPr>
    </w:p>
    <w:p w14:paraId="31FA497C" w14:textId="77777777" w:rsidR="005E35DB" w:rsidRPr="004A5FC6" w:rsidRDefault="005E35DB" w:rsidP="005E35DB">
      <w:pPr>
        <w:spacing w:before="120" w:after="120"/>
        <w:jc w:val="right"/>
        <w:rPr>
          <w:rFonts w:ascii="Trebuchet MS" w:hAnsi="Trebuchet MS"/>
          <w:color w:val="000000" w:themeColor="text1"/>
          <w:sz w:val="24"/>
          <w:szCs w:val="24"/>
          <w:lang w:val="el-GR"/>
        </w:rPr>
      </w:pPr>
      <w:r w:rsidRPr="004A5FC6">
        <w:rPr>
          <w:rFonts w:ascii="Trebuchet MS" w:hAnsi="Trebuchet MS"/>
          <w:color w:val="000000" w:themeColor="text1"/>
          <w:sz w:val="24"/>
          <w:szCs w:val="24"/>
          <w:lang w:val="el-GR"/>
        </w:rPr>
        <w:t>Ευχαριστούμε για τη συμμετοχή σας!!!</w:t>
      </w:r>
    </w:p>
    <w:p w14:paraId="69E1E75F" w14:textId="77777777" w:rsidR="005E35DB" w:rsidRPr="004A5FC6" w:rsidRDefault="005E35DB" w:rsidP="005E35DB">
      <w:pPr>
        <w:spacing w:before="120" w:after="120"/>
        <w:jc w:val="both"/>
        <w:rPr>
          <w:rFonts w:ascii="Trebuchet MS" w:hAnsi="Trebuchet MS"/>
          <w:color w:val="000000" w:themeColor="text1"/>
          <w:sz w:val="24"/>
          <w:szCs w:val="24"/>
          <w:lang w:val="el-GR"/>
        </w:rPr>
      </w:pPr>
      <w:r w:rsidRPr="004A5FC6">
        <w:rPr>
          <w:rFonts w:ascii="Trebuchet MS" w:hAnsi="Trebuchet MS"/>
          <w:color w:val="000000" w:themeColor="text1"/>
          <w:sz w:val="24"/>
          <w:szCs w:val="24"/>
          <w:lang w:val="el-GR"/>
        </w:rPr>
        <w:lastRenderedPageBreak/>
        <w:t xml:space="preserve">Για περισσότερες πληροφορίες μπορείτε να επικοινωνήσετε μαζί μας στο: </w:t>
      </w:r>
      <w:r w:rsidRPr="004A5FC6">
        <w:rPr>
          <w:rFonts w:ascii="Trebuchet MS" w:hAnsi="Trebuchet MS"/>
          <w:b/>
          <w:bCs/>
          <w:color w:val="000000" w:themeColor="text1"/>
          <w:sz w:val="24"/>
          <w:szCs w:val="24"/>
          <w:lang w:val="el-GR"/>
        </w:rPr>
        <w:t>6970149858</w:t>
      </w:r>
      <w:r w:rsidRPr="004A5FC6">
        <w:rPr>
          <w:rFonts w:ascii="Trebuchet MS" w:hAnsi="Trebuchet MS"/>
          <w:color w:val="000000" w:themeColor="text1"/>
          <w:sz w:val="24"/>
          <w:szCs w:val="24"/>
          <w:lang w:val="el-GR"/>
        </w:rPr>
        <w:t xml:space="preserve"> και στο </w:t>
      </w:r>
      <w:r w:rsidRPr="004A5FC6">
        <w:rPr>
          <w:rFonts w:ascii="Trebuchet MS" w:hAnsi="Trebuchet MS"/>
          <w:b/>
          <w:bCs/>
          <w:color w:val="000000" w:themeColor="text1"/>
          <w:sz w:val="24"/>
          <w:szCs w:val="24"/>
          <w:lang w:val="el-GR"/>
        </w:rPr>
        <w:t>bluegrowthpir@gmail.com</w:t>
      </w:r>
      <w:r w:rsidRPr="004A5FC6">
        <w:rPr>
          <w:rFonts w:ascii="Trebuchet MS" w:hAnsi="Trebuchet MS"/>
          <w:color w:val="000000" w:themeColor="text1"/>
          <w:sz w:val="24"/>
          <w:szCs w:val="24"/>
          <w:lang w:val="el-GR"/>
        </w:rPr>
        <w:t>.</w:t>
      </w:r>
    </w:p>
    <w:p w14:paraId="1A7612BD" w14:textId="77777777" w:rsidR="005E35DB" w:rsidRPr="00095B29" w:rsidRDefault="005E35DB" w:rsidP="005E35DB">
      <w:pPr>
        <w:autoSpaceDE w:val="0"/>
        <w:autoSpaceDN w:val="0"/>
        <w:adjustRightInd w:val="0"/>
        <w:spacing w:after="0" w:line="240" w:lineRule="auto"/>
        <w:rPr>
          <w:rFonts w:ascii="Trebuchet MS" w:hAnsi="Trebuchet MS"/>
          <w:color w:val="000000" w:themeColor="text1"/>
          <w:lang w:val="el-GR"/>
        </w:rPr>
      </w:pPr>
    </w:p>
    <w:p w14:paraId="3EB98D5D" w14:textId="77777777" w:rsidR="005E35DB" w:rsidRPr="004A5FC6" w:rsidRDefault="005E35DB" w:rsidP="005E35DB">
      <w:pPr>
        <w:rPr>
          <w:lang w:val="el-GR"/>
        </w:rPr>
      </w:pPr>
    </w:p>
    <w:p w14:paraId="6F71052B" w14:textId="77777777" w:rsidR="008C1DD9" w:rsidRPr="005E35DB" w:rsidRDefault="008C1DD9">
      <w:pPr>
        <w:rPr>
          <w:lang w:val="el-GR"/>
        </w:rPr>
      </w:pPr>
    </w:p>
    <w:sectPr w:rsidR="008C1DD9" w:rsidRPr="005E35DB">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327BA" w14:textId="77777777" w:rsidR="003A74CE" w:rsidRDefault="003A74CE">
      <w:pPr>
        <w:spacing w:after="0" w:line="240" w:lineRule="auto"/>
      </w:pPr>
      <w:r>
        <w:separator/>
      </w:r>
    </w:p>
  </w:endnote>
  <w:endnote w:type="continuationSeparator" w:id="0">
    <w:p w14:paraId="06C7D008" w14:textId="77777777" w:rsidR="003A74CE" w:rsidRDefault="003A7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67AF6" w14:textId="77777777" w:rsidR="004A5FC6" w:rsidRPr="0027627B" w:rsidRDefault="00285A0B" w:rsidP="004A5FC6">
    <w:pPr>
      <w:pStyle w:val="Footer"/>
      <w:tabs>
        <w:tab w:val="clear" w:pos="8640"/>
        <w:tab w:val="right" w:pos="7512"/>
      </w:tabs>
      <w:ind w:hanging="426"/>
      <w:jc w:val="center"/>
      <w:rPr>
        <w:caps/>
        <w:noProof/>
        <w:color w:val="5B9BD5"/>
      </w:rPr>
    </w:pPr>
    <w:r w:rsidRPr="0055547F">
      <w:rPr>
        <w:noProof/>
      </w:rPr>
      <w:drawing>
        <wp:inline distT="0" distB="0" distL="0" distR="0" wp14:anchorId="3F239A01" wp14:editId="53D7E251">
          <wp:extent cx="5069407" cy="504190"/>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5906" cy="517766"/>
                  </a:xfrm>
                  <a:prstGeom prst="rect">
                    <a:avLst/>
                  </a:prstGeom>
                  <a:noFill/>
                  <a:ln>
                    <a:noFill/>
                  </a:ln>
                </pic:spPr>
              </pic:pic>
            </a:graphicData>
          </a:graphic>
        </wp:inline>
      </w:drawing>
    </w:r>
  </w:p>
  <w:p w14:paraId="54982394" w14:textId="77777777" w:rsidR="004A5FC6" w:rsidRDefault="00BD76DD">
    <w:pPr>
      <w:pStyle w:val="Footer"/>
    </w:pPr>
  </w:p>
  <w:p w14:paraId="6B99DA67" w14:textId="77777777" w:rsidR="004A5FC6" w:rsidRDefault="00BD76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C8201" w14:textId="77777777" w:rsidR="003A74CE" w:rsidRDefault="003A74CE">
      <w:pPr>
        <w:spacing w:after="0" w:line="240" w:lineRule="auto"/>
      </w:pPr>
      <w:r>
        <w:separator/>
      </w:r>
    </w:p>
  </w:footnote>
  <w:footnote w:type="continuationSeparator" w:id="0">
    <w:p w14:paraId="5FF41915" w14:textId="77777777" w:rsidR="003A74CE" w:rsidRDefault="003A74C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5DB"/>
    <w:rsid w:val="0012221B"/>
    <w:rsid w:val="00285A0B"/>
    <w:rsid w:val="003A74CE"/>
    <w:rsid w:val="005B2E61"/>
    <w:rsid w:val="005E35DB"/>
    <w:rsid w:val="008C1DD9"/>
    <w:rsid w:val="00B92847"/>
    <w:rsid w:val="00BD76DD"/>
    <w:rsid w:val="00D87C7E"/>
    <w:rsid w:val="00E316E7"/>
    <w:rsid w:val="00E84661"/>
    <w:rsid w:val="00EE4F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32477"/>
  <w15:chartTrackingRefBased/>
  <w15:docId w15:val="{54698BEC-1E77-4B1F-A65A-1242FE76A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35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E35DB"/>
    <w:rPr>
      <w:color w:val="808080"/>
    </w:rPr>
  </w:style>
  <w:style w:type="paragraph" w:styleId="Footer">
    <w:name w:val="footer"/>
    <w:basedOn w:val="Normal"/>
    <w:link w:val="FooterChar"/>
    <w:uiPriority w:val="99"/>
    <w:unhideWhenUsed/>
    <w:rsid w:val="005E35DB"/>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35DB"/>
  </w:style>
  <w:style w:type="character" w:styleId="Hyperlink">
    <w:name w:val="Hyperlink"/>
    <w:basedOn w:val="DefaultParagraphFont"/>
    <w:uiPriority w:val="99"/>
    <w:unhideWhenUsed/>
    <w:rsid w:val="0012221B"/>
    <w:rPr>
      <w:color w:val="0563C1"/>
      <w:u w:val="single"/>
    </w:rPr>
  </w:style>
  <w:style w:type="character" w:styleId="UnresolvedMention">
    <w:name w:val="Unresolved Mention"/>
    <w:basedOn w:val="DefaultParagraphFont"/>
    <w:uiPriority w:val="99"/>
    <w:semiHidden/>
    <w:unhideWhenUsed/>
    <w:rsid w:val="00E846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142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szaf@apopsi.gr" TargetMode="External"/><Relationship Id="rId12" Type="http://schemas.openxmlformats.org/officeDocument/2006/relationships/glossaryDocument" Target="glossary/document.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www.linkedin.com/in/lydia-papadaki-351662b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A372B4612BD410E963326FD4961915D"/>
        <w:category>
          <w:name w:val="Γενικά"/>
          <w:gallery w:val="placeholder"/>
        </w:category>
        <w:types>
          <w:type w:val="bbPlcHdr"/>
        </w:types>
        <w:behaviors>
          <w:behavior w:val="content"/>
        </w:behaviors>
        <w:guid w:val="{BBD4588A-9B4F-4F3C-9CE9-513E6D3D7F5E}"/>
      </w:docPartPr>
      <w:docPartBody>
        <w:p w:rsidR="00E669A0" w:rsidRDefault="00B21D23" w:rsidP="00B21D23">
          <w:pPr>
            <w:pStyle w:val="0A372B4612BD410E963326FD4961915D"/>
          </w:pPr>
          <w:r w:rsidRPr="00CA0013">
            <w:rPr>
              <w:rStyle w:val="PlaceholderText"/>
            </w:rPr>
            <w:t>Κάντε κλικ ή πατήστε εδώ για να εισαγάγετε κείμενο.</w:t>
          </w:r>
        </w:p>
      </w:docPartBody>
    </w:docPart>
    <w:docPart>
      <w:docPartPr>
        <w:name w:val="9E969B8F4A0E4B97B5630D4240235ED3"/>
        <w:category>
          <w:name w:val="Γενικά"/>
          <w:gallery w:val="placeholder"/>
        </w:category>
        <w:types>
          <w:type w:val="bbPlcHdr"/>
        </w:types>
        <w:behaviors>
          <w:behavior w:val="content"/>
        </w:behaviors>
        <w:guid w:val="{D6F892CA-D097-45E4-8ED8-963C79810CD6}"/>
      </w:docPartPr>
      <w:docPartBody>
        <w:p w:rsidR="00BD2D16" w:rsidRDefault="00E669A0" w:rsidP="00E669A0">
          <w:pPr>
            <w:pStyle w:val="9E969B8F4A0E4B97B5630D4240235ED3"/>
          </w:pPr>
          <w:r w:rsidRPr="00CA0013">
            <w:rPr>
              <w:rStyle w:val="PlaceholderText"/>
            </w:rPr>
            <w:t>Κάντε κλικ ή πατήστε εδώ για να εισαγάγετε κείμενο.</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D23"/>
    <w:rsid w:val="009B7BE6"/>
    <w:rsid w:val="00A23050"/>
    <w:rsid w:val="00B21D23"/>
    <w:rsid w:val="00BD2D16"/>
    <w:rsid w:val="00E669A0"/>
    <w:rsid w:val="00E80B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69A0"/>
    <w:rPr>
      <w:color w:val="808080"/>
    </w:rPr>
  </w:style>
  <w:style w:type="paragraph" w:customStyle="1" w:styleId="0A372B4612BD410E963326FD4961915D">
    <w:name w:val="0A372B4612BD410E963326FD4961915D"/>
    <w:rsid w:val="00B21D23"/>
  </w:style>
  <w:style w:type="paragraph" w:customStyle="1" w:styleId="9E969B8F4A0E4B97B5630D4240235ED3">
    <w:name w:val="9E969B8F4A0E4B97B5630D4240235ED3"/>
    <w:rsid w:val="00E669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4</Pages>
  <Words>535</Words>
  <Characters>3056</Characters>
  <Application>Microsoft Office Word</Application>
  <DocSecurity>0</DocSecurity>
  <Lines>25</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lydia papadaki</cp:lastModifiedBy>
  <cp:revision>10</cp:revision>
  <dcterms:created xsi:type="dcterms:W3CDTF">2022-04-21T15:17:00Z</dcterms:created>
  <dcterms:modified xsi:type="dcterms:W3CDTF">2022-05-23T17:54:00Z</dcterms:modified>
</cp:coreProperties>
</file>